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C8F5E">
      <w:pPr>
        <w:spacing w:line="500" w:lineRule="exact"/>
        <w:jc w:val="both"/>
        <w:rPr>
          <w:rFonts w:hint="eastAsia" w:ascii="方正小标宋简体" w:eastAsia="方正小标宋简体"/>
          <w:bCs/>
          <w:sz w:val="44"/>
          <w:szCs w:val="44"/>
        </w:rPr>
      </w:pPr>
    </w:p>
    <w:p w14:paraId="577AA50C">
      <w:pPr>
        <w:spacing w:line="50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优秀教育工作者推荐表</w:t>
      </w:r>
    </w:p>
    <w:p w14:paraId="7CDD8CAD">
      <w:pPr>
        <w:spacing w:line="500" w:lineRule="exact"/>
        <w:ind w:firstLine="281" w:firstLineChars="100"/>
        <w:rPr>
          <w:rFonts w:hint="eastAsia" w:ascii="仿宋_GB2312" w:eastAsia="仿宋_GB2312"/>
          <w:b/>
          <w:bCs/>
          <w:sz w:val="28"/>
          <w:szCs w:val="28"/>
        </w:rPr>
      </w:pPr>
    </w:p>
    <w:p w14:paraId="20DF51C2">
      <w:pPr>
        <w:spacing w:line="500" w:lineRule="exact"/>
        <w:ind w:firstLine="281" w:firstLineChars="100"/>
        <w:rPr>
          <w:rFonts w:hint="eastAsia" w:ascii="仿宋_GB2312" w:eastAsia="仿宋_GB2312"/>
          <w:b/>
          <w:bCs/>
          <w:sz w:val="28"/>
          <w:szCs w:val="28"/>
        </w:rPr>
      </w:pPr>
      <w:r>
        <w:rPr>
          <w:rFonts w:hint="eastAsia" w:ascii="仿宋_GB2312" w:eastAsia="仿宋_GB2312"/>
          <w:b/>
          <w:bCs/>
          <w:sz w:val="28"/>
          <w:szCs w:val="28"/>
        </w:rPr>
        <w:t>填报单位/部门 ：</w:t>
      </w:r>
      <w:r>
        <w:rPr>
          <w:rFonts w:hint="eastAsia" w:ascii="仿宋_GB2312" w:eastAsia="仿宋_GB2312"/>
          <w:b/>
          <w:bCs/>
          <w:sz w:val="28"/>
          <w:szCs w:val="28"/>
          <w:lang w:eastAsia="zh-CN"/>
        </w:rPr>
        <w:t>学生处</w:t>
      </w:r>
      <w:r>
        <w:rPr>
          <w:rFonts w:hint="eastAsia" w:ascii="仿宋_GB2312" w:eastAsia="仿宋_GB2312"/>
          <w:b/>
          <w:bCs/>
          <w:sz w:val="28"/>
          <w:szCs w:val="28"/>
        </w:rPr>
        <w:t xml:space="preserve">                         </w:t>
      </w:r>
    </w:p>
    <w:tbl>
      <w:tblPr>
        <w:tblStyle w:val="6"/>
        <w:tblW w:w="93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884"/>
        <w:gridCol w:w="34"/>
        <w:gridCol w:w="1134"/>
        <w:gridCol w:w="1418"/>
        <w:gridCol w:w="1134"/>
        <w:gridCol w:w="425"/>
        <w:gridCol w:w="425"/>
        <w:gridCol w:w="1276"/>
        <w:gridCol w:w="1134"/>
        <w:gridCol w:w="1455"/>
      </w:tblGrid>
      <w:tr w14:paraId="54570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18" w:type="dxa"/>
            <w:gridSpan w:val="2"/>
            <w:noWrap w:val="0"/>
            <w:vAlign w:val="center"/>
          </w:tcPr>
          <w:p w14:paraId="36518202">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姓名</w:t>
            </w:r>
          </w:p>
        </w:tc>
        <w:tc>
          <w:tcPr>
            <w:tcW w:w="1134" w:type="dxa"/>
            <w:noWrap w:val="0"/>
            <w:vAlign w:val="center"/>
          </w:tcPr>
          <w:p w14:paraId="13254556">
            <w:pPr>
              <w:spacing w:line="400" w:lineRule="exact"/>
              <w:jc w:val="center"/>
              <w:rPr>
                <w:rFonts w:hint="eastAsia" w:ascii="仿宋" w:hAnsi="仿宋" w:eastAsia="仿宋" w:cs="宋体"/>
                <w:color w:val="000000"/>
                <w:sz w:val="24"/>
                <w:szCs w:val="24"/>
                <w:lang w:eastAsia="zh-CN"/>
              </w:rPr>
            </w:pPr>
            <w:r>
              <w:rPr>
                <w:rFonts w:hint="eastAsia" w:ascii="仿宋" w:hAnsi="仿宋" w:eastAsia="仿宋" w:cs="宋体"/>
                <w:color w:val="000000"/>
                <w:sz w:val="24"/>
                <w:szCs w:val="24"/>
                <w:lang w:eastAsia="zh-CN"/>
              </w:rPr>
              <w:t>杨帆</w:t>
            </w:r>
          </w:p>
        </w:tc>
        <w:tc>
          <w:tcPr>
            <w:tcW w:w="1418" w:type="dxa"/>
            <w:noWrap w:val="0"/>
            <w:vAlign w:val="center"/>
          </w:tcPr>
          <w:p w14:paraId="4FD1D38F">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性别</w:t>
            </w:r>
          </w:p>
        </w:tc>
        <w:tc>
          <w:tcPr>
            <w:tcW w:w="1134" w:type="dxa"/>
            <w:noWrap w:val="0"/>
            <w:tcMar>
              <w:top w:w="0" w:type="dxa"/>
              <w:left w:w="108" w:type="dxa"/>
              <w:bottom w:w="0" w:type="dxa"/>
              <w:right w:w="108" w:type="dxa"/>
            </w:tcMar>
            <w:vAlign w:val="center"/>
          </w:tcPr>
          <w:p w14:paraId="16FFBE65">
            <w:pPr>
              <w:spacing w:line="400" w:lineRule="exact"/>
              <w:jc w:val="center"/>
              <w:rPr>
                <w:rFonts w:hint="eastAsia" w:ascii="仿宋" w:hAnsi="仿宋" w:eastAsia="仿宋" w:cs="宋体"/>
                <w:b/>
                <w:color w:val="000000"/>
                <w:sz w:val="24"/>
                <w:szCs w:val="24"/>
                <w:lang w:eastAsia="zh-CN"/>
              </w:rPr>
            </w:pPr>
            <w:r>
              <w:rPr>
                <w:rFonts w:hint="eastAsia" w:ascii="仿宋" w:hAnsi="仿宋" w:eastAsia="仿宋" w:cs="宋体"/>
                <w:b/>
                <w:color w:val="000000"/>
                <w:sz w:val="24"/>
                <w:szCs w:val="24"/>
                <w:lang w:eastAsia="zh-CN"/>
              </w:rPr>
              <w:t>女</w:t>
            </w:r>
          </w:p>
        </w:tc>
        <w:tc>
          <w:tcPr>
            <w:tcW w:w="850" w:type="dxa"/>
            <w:gridSpan w:val="2"/>
            <w:noWrap w:val="0"/>
            <w:tcMar>
              <w:top w:w="0" w:type="dxa"/>
              <w:left w:w="108" w:type="dxa"/>
              <w:bottom w:w="0" w:type="dxa"/>
              <w:right w:w="108" w:type="dxa"/>
            </w:tcMar>
            <w:vAlign w:val="center"/>
          </w:tcPr>
          <w:p w14:paraId="4F1F2EF9">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出生年月</w:t>
            </w:r>
          </w:p>
        </w:tc>
        <w:tc>
          <w:tcPr>
            <w:tcW w:w="1276" w:type="dxa"/>
            <w:noWrap w:val="0"/>
            <w:tcMar>
              <w:top w:w="0" w:type="dxa"/>
              <w:left w:w="108" w:type="dxa"/>
              <w:bottom w:w="0" w:type="dxa"/>
              <w:right w:w="108" w:type="dxa"/>
            </w:tcMar>
            <w:vAlign w:val="center"/>
          </w:tcPr>
          <w:p w14:paraId="283C92C0">
            <w:pPr>
              <w:spacing w:line="400" w:lineRule="exact"/>
              <w:jc w:val="center"/>
              <w:rPr>
                <w:rFonts w:hint="default"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1989.11</w:t>
            </w:r>
          </w:p>
        </w:tc>
        <w:tc>
          <w:tcPr>
            <w:tcW w:w="1134" w:type="dxa"/>
            <w:noWrap w:val="0"/>
            <w:tcMar>
              <w:top w:w="0" w:type="dxa"/>
              <w:left w:w="108" w:type="dxa"/>
              <w:bottom w:w="0" w:type="dxa"/>
              <w:right w:w="108" w:type="dxa"/>
            </w:tcMar>
            <w:vAlign w:val="center"/>
          </w:tcPr>
          <w:p w14:paraId="550FE7D0">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入校</w:t>
            </w:r>
          </w:p>
          <w:p w14:paraId="5B9BA422">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时间</w:t>
            </w:r>
          </w:p>
        </w:tc>
        <w:tc>
          <w:tcPr>
            <w:tcW w:w="1455" w:type="dxa"/>
            <w:noWrap w:val="0"/>
            <w:tcMar>
              <w:top w:w="0" w:type="dxa"/>
              <w:left w:w="108" w:type="dxa"/>
              <w:bottom w:w="0" w:type="dxa"/>
              <w:right w:w="108" w:type="dxa"/>
            </w:tcMar>
            <w:vAlign w:val="center"/>
          </w:tcPr>
          <w:p w14:paraId="7F67FA46">
            <w:pPr>
              <w:spacing w:line="400" w:lineRule="exact"/>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2015.7</w:t>
            </w:r>
          </w:p>
        </w:tc>
      </w:tr>
      <w:tr w14:paraId="4FE78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18" w:type="dxa"/>
            <w:gridSpan w:val="2"/>
            <w:noWrap w:val="0"/>
            <w:vAlign w:val="center"/>
          </w:tcPr>
          <w:p w14:paraId="30F5ED60">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政治</w:t>
            </w:r>
          </w:p>
          <w:p w14:paraId="08281429">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面貌</w:t>
            </w:r>
          </w:p>
        </w:tc>
        <w:tc>
          <w:tcPr>
            <w:tcW w:w="1134" w:type="dxa"/>
            <w:noWrap w:val="0"/>
            <w:vAlign w:val="center"/>
          </w:tcPr>
          <w:p w14:paraId="6D50FFC9">
            <w:pPr>
              <w:spacing w:line="400" w:lineRule="exact"/>
              <w:jc w:val="center"/>
              <w:rPr>
                <w:rFonts w:hint="eastAsia" w:ascii="仿宋" w:hAnsi="仿宋" w:eastAsia="仿宋" w:cs="宋体"/>
                <w:color w:val="000000"/>
                <w:sz w:val="24"/>
                <w:szCs w:val="24"/>
                <w:lang w:eastAsia="zh-CN"/>
              </w:rPr>
            </w:pPr>
            <w:r>
              <w:rPr>
                <w:rFonts w:hint="eastAsia" w:ascii="仿宋" w:hAnsi="仿宋" w:eastAsia="仿宋" w:cs="宋体"/>
                <w:color w:val="000000"/>
                <w:sz w:val="24"/>
                <w:szCs w:val="24"/>
                <w:lang w:eastAsia="zh-CN"/>
              </w:rPr>
              <w:t>民进会员</w:t>
            </w:r>
          </w:p>
        </w:tc>
        <w:tc>
          <w:tcPr>
            <w:tcW w:w="1418" w:type="dxa"/>
            <w:noWrap w:val="0"/>
            <w:vAlign w:val="center"/>
          </w:tcPr>
          <w:p w14:paraId="1E893488">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学历、学位</w:t>
            </w:r>
          </w:p>
          <w:p w14:paraId="215EF06C">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（最高）</w:t>
            </w:r>
          </w:p>
        </w:tc>
        <w:tc>
          <w:tcPr>
            <w:tcW w:w="1134" w:type="dxa"/>
            <w:noWrap w:val="0"/>
            <w:tcMar>
              <w:top w:w="0" w:type="dxa"/>
              <w:left w:w="108" w:type="dxa"/>
              <w:bottom w:w="0" w:type="dxa"/>
              <w:right w:w="108" w:type="dxa"/>
            </w:tcMar>
            <w:vAlign w:val="center"/>
          </w:tcPr>
          <w:p w14:paraId="165AFEE1">
            <w:pPr>
              <w:spacing w:line="400" w:lineRule="exact"/>
              <w:jc w:val="center"/>
              <w:rPr>
                <w:rFonts w:hint="eastAsia" w:ascii="仿宋" w:hAnsi="仿宋" w:eastAsia="仿宋" w:cs="宋体"/>
                <w:b/>
                <w:sz w:val="24"/>
                <w:szCs w:val="24"/>
                <w:lang w:eastAsia="zh-CN"/>
              </w:rPr>
            </w:pPr>
            <w:r>
              <w:rPr>
                <w:rFonts w:hint="eastAsia" w:ascii="仿宋" w:hAnsi="仿宋" w:eastAsia="仿宋" w:cs="宋体"/>
                <w:b/>
                <w:sz w:val="24"/>
                <w:szCs w:val="24"/>
                <w:lang w:eastAsia="zh-CN"/>
              </w:rPr>
              <w:t>硕士研究生</w:t>
            </w:r>
          </w:p>
        </w:tc>
        <w:tc>
          <w:tcPr>
            <w:tcW w:w="850" w:type="dxa"/>
            <w:gridSpan w:val="2"/>
            <w:noWrap w:val="0"/>
            <w:tcMar>
              <w:top w:w="0" w:type="dxa"/>
              <w:left w:w="108" w:type="dxa"/>
              <w:bottom w:w="0" w:type="dxa"/>
              <w:right w:w="108" w:type="dxa"/>
            </w:tcMar>
            <w:vAlign w:val="center"/>
          </w:tcPr>
          <w:p w14:paraId="0A5AB3E4">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职称</w:t>
            </w:r>
          </w:p>
        </w:tc>
        <w:tc>
          <w:tcPr>
            <w:tcW w:w="1276" w:type="dxa"/>
            <w:noWrap w:val="0"/>
            <w:tcMar>
              <w:top w:w="0" w:type="dxa"/>
              <w:left w:w="108" w:type="dxa"/>
              <w:bottom w:w="0" w:type="dxa"/>
              <w:right w:w="108" w:type="dxa"/>
            </w:tcMar>
            <w:vAlign w:val="center"/>
          </w:tcPr>
          <w:p w14:paraId="4107A0C0">
            <w:pPr>
              <w:spacing w:line="400" w:lineRule="exact"/>
              <w:jc w:val="center"/>
              <w:rPr>
                <w:rFonts w:hint="eastAsia" w:ascii="仿宋" w:hAnsi="仿宋" w:eastAsia="仿宋" w:cs="宋体"/>
                <w:color w:val="000000"/>
                <w:sz w:val="24"/>
                <w:szCs w:val="24"/>
                <w:lang w:eastAsia="zh-CN"/>
              </w:rPr>
            </w:pPr>
            <w:r>
              <w:rPr>
                <w:rFonts w:hint="eastAsia" w:ascii="仿宋" w:hAnsi="仿宋" w:eastAsia="仿宋" w:cs="宋体"/>
                <w:color w:val="000000"/>
                <w:sz w:val="24"/>
                <w:szCs w:val="24"/>
                <w:lang w:eastAsia="zh-CN"/>
              </w:rPr>
              <w:t>讲师</w:t>
            </w:r>
          </w:p>
        </w:tc>
        <w:tc>
          <w:tcPr>
            <w:tcW w:w="1134" w:type="dxa"/>
            <w:noWrap w:val="0"/>
            <w:tcMar>
              <w:top w:w="0" w:type="dxa"/>
              <w:left w:w="108" w:type="dxa"/>
              <w:bottom w:w="0" w:type="dxa"/>
              <w:right w:w="108" w:type="dxa"/>
            </w:tcMar>
            <w:vAlign w:val="center"/>
          </w:tcPr>
          <w:p w14:paraId="0D9BD8B2">
            <w:pPr>
              <w:spacing w:line="400" w:lineRule="exact"/>
              <w:jc w:val="center"/>
              <w:rPr>
                <w:rFonts w:ascii="仿宋" w:hAnsi="仿宋" w:eastAsia="仿宋" w:cs="宋体"/>
                <w:b/>
                <w:sz w:val="24"/>
                <w:szCs w:val="24"/>
              </w:rPr>
            </w:pPr>
            <w:r>
              <w:rPr>
                <w:rFonts w:hint="eastAsia" w:ascii="仿宋" w:hAnsi="仿宋" w:eastAsia="仿宋" w:cs="宋体"/>
                <w:b/>
                <w:sz w:val="24"/>
                <w:szCs w:val="24"/>
              </w:rPr>
              <w:t>职务</w:t>
            </w:r>
          </w:p>
        </w:tc>
        <w:tc>
          <w:tcPr>
            <w:tcW w:w="1455" w:type="dxa"/>
            <w:noWrap w:val="0"/>
            <w:tcMar>
              <w:top w:w="0" w:type="dxa"/>
              <w:left w:w="108" w:type="dxa"/>
              <w:bottom w:w="0" w:type="dxa"/>
              <w:right w:w="108" w:type="dxa"/>
            </w:tcMar>
            <w:vAlign w:val="center"/>
          </w:tcPr>
          <w:p w14:paraId="7409A517">
            <w:pPr>
              <w:spacing w:line="400" w:lineRule="exact"/>
              <w:jc w:val="center"/>
              <w:rPr>
                <w:rFonts w:hint="eastAsia" w:ascii="仿宋" w:hAnsi="仿宋" w:eastAsia="仿宋" w:cs="宋体"/>
                <w:sz w:val="24"/>
                <w:szCs w:val="24"/>
              </w:rPr>
            </w:pPr>
            <w:r>
              <w:rPr>
                <w:rFonts w:hint="eastAsia" w:ascii="仿宋" w:hAnsi="仿宋" w:eastAsia="仿宋" w:cs="宋体"/>
                <w:sz w:val="24"/>
                <w:szCs w:val="24"/>
                <w:lang w:eastAsia="zh-CN"/>
              </w:rPr>
              <w:t>科员</w:t>
            </w:r>
            <w:r>
              <w:rPr>
                <w:rFonts w:hint="eastAsia" w:ascii="仿宋" w:hAnsi="仿宋" w:eastAsia="仿宋" w:cs="宋体"/>
                <w:sz w:val="24"/>
                <w:szCs w:val="24"/>
              </w:rPr>
              <w:t xml:space="preserve">          </w:t>
            </w:r>
          </w:p>
        </w:tc>
      </w:tr>
      <w:tr w14:paraId="611F35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06" w:hRule="atLeast"/>
          <w:jc w:val="center"/>
        </w:trPr>
        <w:tc>
          <w:tcPr>
            <w:tcW w:w="9319" w:type="dxa"/>
            <w:gridSpan w:val="10"/>
            <w:noWrap w:val="0"/>
            <w:vAlign w:val="center"/>
          </w:tcPr>
          <w:p w14:paraId="43B58123">
            <w:pPr>
              <w:spacing w:line="400" w:lineRule="exact"/>
              <w:jc w:val="center"/>
              <w:rPr>
                <w:rFonts w:ascii="仿宋" w:hAnsi="仿宋" w:eastAsia="仿宋" w:cs="宋体"/>
                <w:sz w:val="24"/>
                <w:szCs w:val="24"/>
              </w:rPr>
            </w:pPr>
            <w:r>
              <w:rPr>
                <w:rFonts w:hint="eastAsia" w:ascii="仿宋" w:hAnsi="仿宋" w:eastAsia="仿宋" w:cs="宋体"/>
                <w:b/>
                <w:color w:val="000000"/>
                <w:sz w:val="24"/>
                <w:szCs w:val="24"/>
              </w:rPr>
              <w:t>政治素质与师德师风方面</w:t>
            </w:r>
          </w:p>
        </w:tc>
      </w:tr>
      <w:tr w14:paraId="67FBF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319" w:type="dxa"/>
            <w:gridSpan w:val="10"/>
            <w:noWrap w:val="0"/>
            <w:vAlign w:val="center"/>
          </w:tcPr>
          <w:p w14:paraId="275AE00F">
            <w:pPr>
              <w:spacing w:line="600" w:lineRule="exact"/>
              <w:ind w:firstLine="420" w:firstLineChars="200"/>
              <w:rPr>
                <w:rFonts w:hint="eastAsia" w:ascii="仿宋" w:hAnsi="仿宋" w:eastAsia="仿宋" w:cs="宋体"/>
                <w:b/>
                <w:color w:val="000000"/>
                <w:sz w:val="24"/>
                <w:szCs w:val="24"/>
              </w:rPr>
            </w:pPr>
            <w:r>
              <w:rPr>
                <w:rFonts w:hint="eastAsia" w:ascii="仿宋_GB2312" w:eastAsia="仿宋_GB2312"/>
                <w:szCs w:val="21"/>
                <w:lang w:val="en-US" w:eastAsia="zh-CN"/>
              </w:rPr>
              <w:t>她思想进步，始终坚持中国共产党的领导，工作态度积极认真，有较强的责任心，思想进步，能够紧紧围绕学院的各项精神及工作指示。师德师风良好，注重学生团队建设，选拔优秀的学生干部为重点培养对象，使其在学生团体中发挥模范先锋作用。</w:t>
            </w:r>
            <w:r>
              <w:rPr>
                <w:rFonts w:hint="eastAsia" w:ascii="仿宋" w:hAnsi="仿宋" w:eastAsia="仿宋" w:cs="宋体"/>
                <w:b/>
                <w:color w:val="000000"/>
                <w:sz w:val="24"/>
                <w:szCs w:val="24"/>
              </w:rPr>
              <w:t xml:space="preserve">                          </w:t>
            </w:r>
          </w:p>
          <w:p w14:paraId="259B28B6">
            <w:pPr>
              <w:spacing w:line="400" w:lineRule="exact"/>
              <w:rPr>
                <w:rFonts w:hint="eastAsia" w:ascii="仿宋" w:hAnsi="仿宋" w:eastAsia="仿宋" w:cs="宋体"/>
                <w:sz w:val="24"/>
                <w:szCs w:val="24"/>
              </w:rPr>
            </w:pPr>
            <w:r>
              <w:rPr>
                <w:rFonts w:hint="eastAsia" w:ascii="仿宋" w:hAnsi="仿宋" w:eastAsia="仿宋" w:cs="宋体"/>
                <w:b/>
                <w:color w:val="000000"/>
                <w:sz w:val="24"/>
                <w:szCs w:val="24"/>
              </w:rPr>
              <w:t xml:space="preserve">                                                      </w:t>
            </w:r>
          </w:p>
        </w:tc>
      </w:tr>
      <w:tr w14:paraId="07D99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37" w:hRule="atLeast"/>
          <w:jc w:val="center"/>
        </w:trPr>
        <w:tc>
          <w:tcPr>
            <w:tcW w:w="2052" w:type="dxa"/>
            <w:gridSpan w:val="3"/>
            <w:noWrap w:val="0"/>
            <w:vAlign w:val="center"/>
          </w:tcPr>
          <w:p w14:paraId="50CAD8B1">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年终考核</w:t>
            </w:r>
          </w:p>
        </w:tc>
        <w:tc>
          <w:tcPr>
            <w:tcW w:w="7267" w:type="dxa"/>
            <w:gridSpan w:val="7"/>
            <w:noWrap w:val="0"/>
            <w:tcMar>
              <w:top w:w="0" w:type="dxa"/>
              <w:left w:w="108" w:type="dxa"/>
              <w:bottom w:w="0" w:type="dxa"/>
              <w:right w:w="108" w:type="dxa"/>
            </w:tcMar>
            <w:vAlign w:val="center"/>
          </w:tcPr>
          <w:p w14:paraId="6FFDF223">
            <w:pPr>
              <w:spacing w:line="400" w:lineRule="exact"/>
              <w:jc w:val="center"/>
              <w:rPr>
                <w:rFonts w:hint="eastAsia" w:ascii="仿宋" w:hAnsi="仿宋" w:eastAsia="仿宋" w:cs="宋体"/>
                <w:color w:val="000000"/>
                <w:sz w:val="24"/>
                <w:szCs w:val="24"/>
                <w:lang w:eastAsia="zh-CN"/>
              </w:rPr>
            </w:pPr>
            <w:r>
              <w:rPr>
                <w:rFonts w:hint="eastAsia" w:ascii="仿宋" w:hAnsi="仿宋" w:eastAsia="仿宋" w:cs="宋体"/>
                <w:color w:val="000000"/>
                <w:sz w:val="24"/>
                <w:szCs w:val="24"/>
                <w:lang w:eastAsia="zh-CN"/>
              </w:rPr>
              <w:t>优秀</w:t>
            </w:r>
          </w:p>
        </w:tc>
      </w:tr>
      <w:tr w14:paraId="46479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37" w:hRule="atLeast"/>
          <w:jc w:val="center"/>
        </w:trPr>
        <w:tc>
          <w:tcPr>
            <w:tcW w:w="2052" w:type="dxa"/>
            <w:gridSpan w:val="3"/>
            <w:noWrap w:val="0"/>
            <w:vAlign w:val="center"/>
          </w:tcPr>
          <w:p w14:paraId="6209B9DC">
            <w:pPr>
              <w:spacing w:line="400" w:lineRule="exact"/>
              <w:jc w:val="center"/>
              <w:rPr>
                <w:rFonts w:ascii="仿宋" w:hAnsi="仿宋" w:eastAsia="仿宋" w:cs="宋体"/>
                <w:b/>
                <w:color w:val="000000"/>
                <w:sz w:val="24"/>
                <w:szCs w:val="24"/>
              </w:rPr>
            </w:pPr>
            <w:r>
              <w:rPr>
                <w:rFonts w:hint="eastAsia" w:ascii="仿宋" w:hAnsi="仿宋" w:eastAsia="仿宋" w:cs="宋体"/>
                <w:b/>
                <w:color w:val="000000"/>
                <w:sz w:val="24"/>
                <w:szCs w:val="24"/>
              </w:rPr>
              <w:t>工作事故情况</w:t>
            </w:r>
          </w:p>
        </w:tc>
        <w:tc>
          <w:tcPr>
            <w:tcW w:w="7267" w:type="dxa"/>
            <w:gridSpan w:val="7"/>
            <w:noWrap w:val="0"/>
            <w:tcMar>
              <w:top w:w="0" w:type="dxa"/>
              <w:left w:w="108" w:type="dxa"/>
              <w:bottom w:w="0" w:type="dxa"/>
              <w:right w:w="108" w:type="dxa"/>
            </w:tcMar>
            <w:vAlign w:val="center"/>
          </w:tcPr>
          <w:p w14:paraId="16A46B8B">
            <w:pPr>
              <w:spacing w:line="400" w:lineRule="exact"/>
              <w:jc w:val="center"/>
              <w:rPr>
                <w:rFonts w:hint="eastAsia" w:ascii="仿宋" w:hAnsi="仿宋" w:eastAsia="仿宋" w:cs="宋体"/>
                <w:color w:val="000000"/>
                <w:sz w:val="24"/>
                <w:szCs w:val="24"/>
                <w:lang w:eastAsia="zh-CN"/>
              </w:rPr>
            </w:pPr>
            <w:r>
              <w:rPr>
                <w:rFonts w:hint="eastAsia" w:ascii="仿宋" w:hAnsi="仿宋" w:eastAsia="仿宋" w:cs="宋体"/>
                <w:color w:val="000000"/>
                <w:sz w:val="24"/>
                <w:szCs w:val="24"/>
                <w:lang w:eastAsia="zh-CN"/>
              </w:rPr>
              <w:t>无</w:t>
            </w:r>
          </w:p>
        </w:tc>
      </w:tr>
      <w:tr w14:paraId="221A5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845" w:hRule="atLeast"/>
          <w:jc w:val="center"/>
        </w:trPr>
        <w:tc>
          <w:tcPr>
            <w:tcW w:w="9319" w:type="dxa"/>
            <w:gridSpan w:val="10"/>
            <w:noWrap w:val="0"/>
            <w:vAlign w:val="center"/>
          </w:tcPr>
          <w:p w14:paraId="04F68B49">
            <w:pPr>
              <w:spacing w:line="400" w:lineRule="exact"/>
              <w:jc w:val="left"/>
              <w:rPr>
                <w:rFonts w:hint="eastAsia" w:ascii="仿宋" w:hAnsi="仿宋" w:eastAsia="仿宋" w:cs="宋体"/>
                <w:b/>
                <w:color w:val="000000"/>
                <w:sz w:val="24"/>
                <w:szCs w:val="24"/>
              </w:rPr>
            </w:pPr>
            <w:r>
              <w:rPr>
                <w:rFonts w:hint="eastAsia" w:ascii="仿宋" w:hAnsi="仿宋" w:eastAsia="仿宋" w:cs="宋体"/>
                <w:b/>
                <w:sz w:val="24"/>
                <w:szCs w:val="24"/>
              </w:rPr>
              <w:t>党委组织部</w:t>
            </w:r>
            <w:r>
              <w:rPr>
                <w:rFonts w:hint="eastAsia" w:ascii="仿宋" w:hAnsi="仿宋" w:eastAsia="仿宋" w:cs="宋体"/>
                <w:b/>
                <w:color w:val="000000"/>
                <w:sz w:val="24"/>
                <w:szCs w:val="24"/>
              </w:rPr>
              <w:t>审核意见：</w:t>
            </w:r>
          </w:p>
          <w:p w14:paraId="7FFD8C4E">
            <w:pPr>
              <w:spacing w:line="400" w:lineRule="exact"/>
              <w:rPr>
                <w:rFonts w:hint="eastAsia" w:ascii="仿宋" w:hAnsi="仿宋" w:eastAsia="仿宋" w:cs="宋体"/>
                <w:b/>
                <w:color w:val="000000"/>
                <w:sz w:val="24"/>
                <w:szCs w:val="24"/>
              </w:rPr>
            </w:pPr>
          </w:p>
          <w:p w14:paraId="5B6D4960">
            <w:pPr>
              <w:spacing w:line="400" w:lineRule="exact"/>
              <w:jc w:val="center"/>
              <w:rPr>
                <w:rFonts w:hint="eastAsia" w:ascii="仿宋" w:hAnsi="仿宋" w:eastAsia="仿宋" w:cs="宋体"/>
                <w:b/>
                <w:color w:val="000000"/>
                <w:sz w:val="24"/>
                <w:szCs w:val="24"/>
              </w:rPr>
            </w:pPr>
          </w:p>
          <w:p w14:paraId="031645E4">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审核人签字：</w:t>
            </w:r>
          </w:p>
          <w:p w14:paraId="5630A4F3">
            <w:pPr>
              <w:spacing w:line="400" w:lineRule="exact"/>
              <w:jc w:val="center"/>
              <w:rPr>
                <w:rFonts w:hint="eastAsia" w:ascii="仿宋" w:hAnsi="仿宋" w:eastAsia="仿宋" w:cs="宋体"/>
                <w:color w:val="000000"/>
                <w:sz w:val="24"/>
                <w:szCs w:val="24"/>
              </w:rPr>
            </w:pPr>
            <w:r>
              <w:rPr>
                <w:rFonts w:hint="eastAsia" w:ascii="仿宋" w:hAnsi="仿宋" w:eastAsia="仿宋" w:cs="宋体"/>
                <w:b/>
                <w:color w:val="000000"/>
                <w:sz w:val="24"/>
                <w:szCs w:val="24"/>
              </w:rPr>
              <w:t xml:space="preserve">                    盖章</w:t>
            </w:r>
          </w:p>
        </w:tc>
      </w:tr>
      <w:tr w14:paraId="62CE6B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26" w:hRule="atLeast"/>
          <w:jc w:val="center"/>
        </w:trPr>
        <w:tc>
          <w:tcPr>
            <w:tcW w:w="9319" w:type="dxa"/>
            <w:gridSpan w:val="10"/>
            <w:noWrap w:val="0"/>
            <w:vAlign w:val="center"/>
          </w:tcPr>
          <w:p w14:paraId="0630C696">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近三年主要获奖情况</w:t>
            </w:r>
          </w:p>
        </w:tc>
      </w:tr>
      <w:tr w14:paraId="6834C5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0E66CEDD">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序号</w:t>
            </w:r>
          </w:p>
        </w:tc>
        <w:tc>
          <w:tcPr>
            <w:tcW w:w="4145" w:type="dxa"/>
            <w:gridSpan w:val="5"/>
            <w:noWrap w:val="0"/>
            <w:vAlign w:val="center"/>
          </w:tcPr>
          <w:p w14:paraId="437C51B0">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获奖名称</w:t>
            </w:r>
          </w:p>
        </w:tc>
        <w:tc>
          <w:tcPr>
            <w:tcW w:w="1701" w:type="dxa"/>
            <w:gridSpan w:val="2"/>
            <w:noWrap w:val="0"/>
            <w:vAlign w:val="center"/>
          </w:tcPr>
          <w:p w14:paraId="0AE08CB6">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获奖时间</w:t>
            </w:r>
          </w:p>
        </w:tc>
        <w:tc>
          <w:tcPr>
            <w:tcW w:w="1134" w:type="dxa"/>
            <w:noWrap w:val="0"/>
            <w:vAlign w:val="center"/>
          </w:tcPr>
          <w:p w14:paraId="610A1971">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颁发单位</w:t>
            </w:r>
          </w:p>
          <w:p w14:paraId="00EBB253">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获奖等级</w:t>
            </w:r>
          </w:p>
        </w:tc>
        <w:tc>
          <w:tcPr>
            <w:tcW w:w="1455" w:type="dxa"/>
            <w:noWrap w:val="0"/>
            <w:vAlign w:val="center"/>
          </w:tcPr>
          <w:p w14:paraId="4EDBA9E9">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本人</w:t>
            </w:r>
          </w:p>
          <w:p w14:paraId="55EB65DC">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排名</w:t>
            </w:r>
          </w:p>
        </w:tc>
      </w:tr>
      <w:tr w14:paraId="14E34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75045B61">
            <w:pPr>
              <w:spacing w:line="400" w:lineRule="exact"/>
              <w:jc w:val="center"/>
              <w:rPr>
                <w:rFonts w:hint="eastAsia" w:ascii="仿宋" w:hAnsi="仿宋" w:eastAsia="仿宋" w:cs="宋体"/>
                <w:b/>
                <w:sz w:val="18"/>
                <w:szCs w:val="18"/>
                <w:lang w:val="en-US" w:eastAsia="zh-CN"/>
              </w:rPr>
            </w:pPr>
            <w:r>
              <w:rPr>
                <w:rFonts w:hint="eastAsia" w:ascii="仿宋" w:hAnsi="仿宋" w:eastAsia="仿宋" w:cs="宋体"/>
                <w:b/>
                <w:sz w:val="18"/>
                <w:szCs w:val="18"/>
                <w:lang w:val="en-US" w:eastAsia="zh-CN"/>
              </w:rPr>
              <w:t>1</w:t>
            </w:r>
          </w:p>
        </w:tc>
        <w:tc>
          <w:tcPr>
            <w:tcW w:w="4145" w:type="dxa"/>
            <w:gridSpan w:val="5"/>
            <w:noWrap w:val="0"/>
            <w:vAlign w:val="center"/>
          </w:tcPr>
          <w:p w14:paraId="31D07616">
            <w:pPr>
              <w:spacing w:line="400" w:lineRule="exact"/>
              <w:jc w:val="center"/>
              <w:rPr>
                <w:rFonts w:hint="default" w:ascii="仿宋" w:hAnsi="仿宋" w:eastAsia="仿宋" w:cs="宋体"/>
                <w:b/>
                <w:color w:val="000000"/>
                <w:sz w:val="18"/>
                <w:szCs w:val="18"/>
                <w:lang w:val="en-US" w:eastAsia="zh-CN"/>
              </w:rPr>
            </w:pPr>
            <w:r>
              <w:rPr>
                <w:rFonts w:hint="eastAsia" w:ascii="仿宋" w:hAnsi="仿宋" w:eastAsia="仿宋" w:cs="宋体"/>
                <w:b/>
                <w:color w:val="000000"/>
                <w:sz w:val="18"/>
                <w:szCs w:val="18"/>
                <w:lang w:val="en-US" w:eastAsia="zh-CN"/>
              </w:rPr>
              <w:t>2020-2021学年度自觉行动</w:t>
            </w:r>
          </w:p>
        </w:tc>
        <w:tc>
          <w:tcPr>
            <w:tcW w:w="1701" w:type="dxa"/>
            <w:gridSpan w:val="2"/>
            <w:noWrap w:val="0"/>
            <w:vAlign w:val="center"/>
          </w:tcPr>
          <w:p w14:paraId="4D7AD246">
            <w:pPr>
              <w:spacing w:line="400" w:lineRule="exact"/>
              <w:jc w:val="center"/>
              <w:rPr>
                <w:rFonts w:hint="default" w:ascii="仿宋" w:hAnsi="仿宋" w:eastAsia="仿宋" w:cs="宋体"/>
                <w:b/>
                <w:color w:val="000000"/>
                <w:sz w:val="18"/>
                <w:szCs w:val="18"/>
                <w:lang w:val="en-US" w:eastAsia="zh-CN"/>
              </w:rPr>
            </w:pPr>
            <w:r>
              <w:rPr>
                <w:rFonts w:hint="eastAsia" w:ascii="仿宋" w:hAnsi="仿宋" w:eastAsia="仿宋" w:cs="宋体"/>
                <w:b/>
                <w:color w:val="000000"/>
                <w:sz w:val="18"/>
                <w:szCs w:val="18"/>
                <w:lang w:val="en-US" w:eastAsia="zh-CN"/>
              </w:rPr>
              <w:t>2021.11</w:t>
            </w:r>
          </w:p>
        </w:tc>
        <w:tc>
          <w:tcPr>
            <w:tcW w:w="1134" w:type="dxa"/>
            <w:noWrap w:val="0"/>
            <w:vAlign w:val="center"/>
          </w:tcPr>
          <w:p w14:paraId="7C025A54">
            <w:pPr>
              <w:spacing w:line="400" w:lineRule="exact"/>
              <w:jc w:val="center"/>
              <w:rPr>
                <w:rFonts w:hint="eastAsia" w:ascii="仿宋" w:hAnsi="仿宋" w:eastAsia="仿宋" w:cs="宋体"/>
                <w:b/>
                <w:color w:val="000000"/>
                <w:sz w:val="18"/>
                <w:szCs w:val="18"/>
                <w:lang w:eastAsia="zh-CN"/>
              </w:rPr>
            </w:pPr>
            <w:r>
              <w:rPr>
                <w:rFonts w:hint="eastAsia" w:ascii="仿宋" w:hAnsi="仿宋" w:eastAsia="仿宋" w:cs="宋体"/>
                <w:b/>
                <w:color w:val="000000"/>
                <w:sz w:val="18"/>
                <w:szCs w:val="18"/>
                <w:lang w:eastAsia="zh-CN"/>
              </w:rPr>
              <w:t>沈阳科技学院</w:t>
            </w:r>
          </w:p>
          <w:p w14:paraId="01CB80F9">
            <w:pPr>
              <w:spacing w:line="400" w:lineRule="exact"/>
              <w:jc w:val="center"/>
              <w:rPr>
                <w:rFonts w:hint="eastAsia" w:ascii="仿宋" w:hAnsi="仿宋" w:eastAsia="仿宋" w:cs="宋体"/>
                <w:b/>
                <w:color w:val="000000"/>
                <w:sz w:val="18"/>
                <w:szCs w:val="18"/>
                <w:lang w:eastAsia="zh-CN"/>
              </w:rPr>
            </w:pPr>
            <w:r>
              <w:rPr>
                <w:rFonts w:hint="eastAsia" w:ascii="仿宋" w:hAnsi="仿宋" w:eastAsia="仿宋" w:cs="宋体"/>
                <w:b/>
                <w:color w:val="000000"/>
                <w:sz w:val="18"/>
                <w:szCs w:val="18"/>
                <w:lang w:eastAsia="zh-CN"/>
              </w:rPr>
              <w:t>突出贡献奖</w:t>
            </w:r>
          </w:p>
        </w:tc>
        <w:tc>
          <w:tcPr>
            <w:tcW w:w="1455" w:type="dxa"/>
            <w:noWrap w:val="0"/>
            <w:vAlign w:val="center"/>
          </w:tcPr>
          <w:p w14:paraId="6C3EE0AF">
            <w:pPr>
              <w:spacing w:line="400" w:lineRule="exact"/>
              <w:jc w:val="center"/>
              <w:rPr>
                <w:rFonts w:hint="eastAsia" w:ascii="仿宋" w:hAnsi="仿宋" w:eastAsia="仿宋" w:cs="宋体"/>
                <w:b/>
                <w:color w:val="000000"/>
                <w:sz w:val="24"/>
                <w:szCs w:val="24"/>
                <w:lang w:val="en-US" w:eastAsia="zh-CN"/>
              </w:rPr>
            </w:pPr>
            <w:r>
              <w:rPr>
                <w:rFonts w:hint="eastAsia" w:ascii="仿宋" w:hAnsi="仿宋" w:eastAsia="仿宋" w:cs="宋体"/>
                <w:b/>
                <w:color w:val="000000"/>
                <w:sz w:val="24"/>
                <w:szCs w:val="24"/>
                <w:lang w:val="en-US" w:eastAsia="zh-CN"/>
              </w:rPr>
              <w:t>1</w:t>
            </w:r>
          </w:p>
        </w:tc>
      </w:tr>
      <w:tr w14:paraId="3E87E6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5D428EF9">
            <w:pPr>
              <w:spacing w:line="400" w:lineRule="exact"/>
              <w:jc w:val="center"/>
              <w:rPr>
                <w:rFonts w:hint="eastAsia" w:ascii="仿宋" w:hAnsi="仿宋" w:eastAsia="仿宋" w:cs="宋体"/>
                <w:b/>
                <w:sz w:val="18"/>
                <w:szCs w:val="18"/>
                <w:lang w:val="en-US" w:eastAsia="zh-CN"/>
              </w:rPr>
            </w:pPr>
          </w:p>
        </w:tc>
        <w:tc>
          <w:tcPr>
            <w:tcW w:w="4145" w:type="dxa"/>
            <w:gridSpan w:val="5"/>
            <w:noWrap w:val="0"/>
            <w:vAlign w:val="center"/>
          </w:tcPr>
          <w:p w14:paraId="65498254">
            <w:pPr>
              <w:spacing w:line="400" w:lineRule="exact"/>
              <w:jc w:val="center"/>
              <w:rPr>
                <w:rFonts w:hint="eastAsia" w:ascii="仿宋" w:hAnsi="仿宋" w:eastAsia="仿宋" w:cs="宋体"/>
                <w:b/>
                <w:color w:val="000000"/>
                <w:sz w:val="18"/>
                <w:szCs w:val="18"/>
                <w:lang w:val="en-US" w:eastAsia="zh-CN"/>
              </w:rPr>
            </w:pPr>
          </w:p>
        </w:tc>
        <w:tc>
          <w:tcPr>
            <w:tcW w:w="1701" w:type="dxa"/>
            <w:gridSpan w:val="2"/>
            <w:noWrap w:val="0"/>
            <w:vAlign w:val="center"/>
          </w:tcPr>
          <w:p w14:paraId="79208D53">
            <w:pPr>
              <w:spacing w:line="400" w:lineRule="exact"/>
              <w:jc w:val="center"/>
              <w:rPr>
                <w:rFonts w:hint="eastAsia" w:ascii="仿宋" w:hAnsi="仿宋" w:eastAsia="仿宋" w:cs="宋体"/>
                <w:b/>
                <w:color w:val="000000"/>
                <w:sz w:val="18"/>
                <w:szCs w:val="18"/>
                <w:lang w:val="en-US" w:eastAsia="zh-CN"/>
              </w:rPr>
            </w:pPr>
          </w:p>
        </w:tc>
        <w:tc>
          <w:tcPr>
            <w:tcW w:w="1134" w:type="dxa"/>
            <w:noWrap w:val="0"/>
            <w:vAlign w:val="center"/>
          </w:tcPr>
          <w:p w14:paraId="38AEA39E">
            <w:pPr>
              <w:spacing w:line="400" w:lineRule="exact"/>
              <w:jc w:val="center"/>
              <w:rPr>
                <w:rFonts w:hint="eastAsia" w:ascii="仿宋" w:hAnsi="仿宋" w:eastAsia="仿宋" w:cs="宋体"/>
                <w:b/>
                <w:color w:val="000000"/>
                <w:sz w:val="18"/>
                <w:szCs w:val="18"/>
                <w:lang w:eastAsia="zh-CN"/>
              </w:rPr>
            </w:pPr>
          </w:p>
        </w:tc>
        <w:tc>
          <w:tcPr>
            <w:tcW w:w="1455" w:type="dxa"/>
            <w:noWrap w:val="0"/>
            <w:vAlign w:val="center"/>
          </w:tcPr>
          <w:p w14:paraId="1BBF31D9">
            <w:pPr>
              <w:spacing w:line="400" w:lineRule="exact"/>
              <w:jc w:val="center"/>
              <w:rPr>
                <w:rFonts w:hint="eastAsia" w:ascii="仿宋" w:hAnsi="仿宋" w:eastAsia="仿宋" w:cs="宋体"/>
                <w:b/>
                <w:color w:val="000000"/>
                <w:sz w:val="24"/>
                <w:szCs w:val="24"/>
                <w:lang w:val="en-US" w:eastAsia="zh-CN"/>
              </w:rPr>
            </w:pPr>
          </w:p>
        </w:tc>
      </w:tr>
      <w:tr w14:paraId="57EE5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03607CD2">
            <w:pPr>
              <w:spacing w:line="400" w:lineRule="exact"/>
              <w:jc w:val="center"/>
              <w:rPr>
                <w:rFonts w:hint="eastAsia" w:ascii="仿宋" w:hAnsi="仿宋" w:eastAsia="仿宋" w:cs="宋体"/>
                <w:b/>
                <w:sz w:val="18"/>
                <w:szCs w:val="18"/>
                <w:lang w:val="en-US" w:eastAsia="zh-CN"/>
              </w:rPr>
            </w:pPr>
          </w:p>
        </w:tc>
        <w:tc>
          <w:tcPr>
            <w:tcW w:w="4145" w:type="dxa"/>
            <w:gridSpan w:val="5"/>
            <w:noWrap w:val="0"/>
            <w:vAlign w:val="center"/>
          </w:tcPr>
          <w:p w14:paraId="7BF9C1E3">
            <w:pPr>
              <w:spacing w:line="400" w:lineRule="exact"/>
              <w:jc w:val="center"/>
              <w:rPr>
                <w:rFonts w:hint="eastAsia" w:ascii="仿宋" w:hAnsi="仿宋" w:eastAsia="仿宋" w:cs="宋体"/>
                <w:b/>
                <w:color w:val="000000"/>
                <w:sz w:val="18"/>
                <w:szCs w:val="18"/>
                <w:lang w:val="en-US" w:eastAsia="zh-CN"/>
              </w:rPr>
            </w:pPr>
          </w:p>
        </w:tc>
        <w:tc>
          <w:tcPr>
            <w:tcW w:w="1701" w:type="dxa"/>
            <w:gridSpan w:val="2"/>
            <w:noWrap w:val="0"/>
            <w:vAlign w:val="center"/>
          </w:tcPr>
          <w:p w14:paraId="4A2C4367">
            <w:pPr>
              <w:spacing w:line="400" w:lineRule="exact"/>
              <w:jc w:val="center"/>
              <w:rPr>
                <w:rFonts w:hint="eastAsia" w:ascii="仿宋" w:hAnsi="仿宋" w:eastAsia="仿宋" w:cs="宋体"/>
                <w:b/>
                <w:color w:val="000000"/>
                <w:sz w:val="18"/>
                <w:szCs w:val="18"/>
                <w:lang w:val="en-US" w:eastAsia="zh-CN"/>
              </w:rPr>
            </w:pPr>
          </w:p>
        </w:tc>
        <w:tc>
          <w:tcPr>
            <w:tcW w:w="1134" w:type="dxa"/>
            <w:noWrap w:val="0"/>
            <w:vAlign w:val="center"/>
          </w:tcPr>
          <w:p w14:paraId="295D4B8C">
            <w:pPr>
              <w:spacing w:line="400" w:lineRule="exact"/>
              <w:jc w:val="center"/>
              <w:rPr>
                <w:rFonts w:hint="eastAsia" w:ascii="仿宋" w:hAnsi="仿宋" w:eastAsia="仿宋" w:cs="宋体"/>
                <w:b/>
                <w:color w:val="000000"/>
                <w:sz w:val="18"/>
                <w:szCs w:val="18"/>
                <w:lang w:eastAsia="zh-CN"/>
              </w:rPr>
            </w:pPr>
          </w:p>
        </w:tc>
        <w:tc>
          <w:tcPr>
            <w:tcW w:w="1455" w:type="dxa"/>
            <w:noWrap w:val="0"/>
            <w:vAlign w:val="center"/>
          </w:tcPr>
          <w:p w14:paraId="2C933429">
            <w:pPr>
              <w:spacing w:line="400" w:lineRule="exact"/>
              <w:jc w:val="center"/>
              <w:rPr>
                <w:rFonts w:hint="eastAsia" w:ascii="仿宋" w:hAnsi="仿宋" w:eastAsia="仿宋" w:cs="宋体"/>
                <w:b/>
                <w:color w:val="000000"/>
                <w:sz w:val="24"/>
                <w:szCs w:val="24"/>
                <w:lang w:val="en-US" w:eastAsia="zh-CN"/>
              </w:rPr>
            </w:pPr>
          </w:p>
        </w:tc>
      </w:tr>
    </w:tbl>
    <w:p w14:paraId="47DDF2E0"/>
    <w:tbl>
      <w:tblPr>
        <w:tblStyle w:val="6"/>
        <w:tblW w:w="93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4604"/>
        <w:gridCol w:w="4715"/>
      </w:tblGrid>
      <w:tr w14:paraId="25D98F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3433" w:hRule="atLeast"/>
          <w:jc w:val="center"/>
        </w:trPr>
        <w:tc>
          <w:tcPr>
            <w:tcW w:w="9319" w:type="dxa"/>
            <w:gridSpan w:val="2"/>
            <w:noWrap w:val="0"/>
            <w:vAlign w:val="top"/>
          </w:tcPr>
          <w:tbl>
            <w:tblPr>
              <w:tblStyle w:val="6"/>
              <w:tblW w:w="93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319"/>
            </w:tblGrid>
            <w:tr w14:paraId="481779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83" w:hRule="atLeast"/>
                <w:jc w:val="center"/>
              </w:trPr>
              <w:tc>
                <w:tcPr>
                  <w:tcW w:w="9319" w:type="dxa"/>
                  <w:noWrap w:val="0"/>
                  <w:vAlign w:val="top"/>
                </w:tcPr>
                <w:p w14:paraId="44EB110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b/>
                      <w:color w:val="000000"/>
                      <w:sz w:val="32"/>
                      <w:szCs w:val="32"/>
                    </w:rPr>
                  </w:pPr>
                  <w:r>
                    <w:rPr>
                      <w:rFonts w:hint="eastAsia" w:ascii="仿宋" w:hAnsi="仿宋" w:eastAsia="仿宋" w:cs="宋体"/>
                      <w:b/>
                      <w:color w:val="000000"/>
                      <w:sz w:val="24"/>
                      <w:szCs w:val="24"/>
                    </w:rPr>
                    <w:t>主要事迹</w:t>
                  </w:r>
                </w:p>
              </w:tc>
            </w:tr>
            <w:tr w14:paraId="78F4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0558" w:hRule="atLeast"/>
                <w:jc w:val="center"/>
              </w:trPr>
              <w:tc>
                <w:tcPr>
                  <w:tcW w:w="9319" w:type="dxa"/>
                  <w:noWrap w:val="0"/>
                  <w:vAlign w:val="top"/>
                </w:tcPr>
                <w:p w14:paraId="625F4E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color w:val="000000"/>
                      <w:sz w:val="44"/>
                      <w:szCs w:val="44"/>
                      <w:lang w:eastAsia="zh-CN"/>
                    </w:rPr>
                  </w:pPr>
                  <w:bookmarkStart w:id="0" w:name="_GoBack"/>
                  <w:r>
                    <w:rPr>
                      <w:rFonts w:hint="eastAsia" w:asciiTheme="majorEastAsia" w:hAnsiTheme="majorEastAsia" w:eastAsiaTheme="majorEastAsia" w:cstheme="majorEastAsia"/>
                      <w:b/>
                      <w:color w:val="000000"/>
                      <w:sz w:val="44"/>
                      <w:szCs w:val="44"/>
                      <w:lang w:eastAsia="zh-CN"/>
                    </w:rPr>
                    <w:t>学生处杨帆事迹材料</w:t>
                  </w:r>
                </w:p>
                <w:bookmarkEnd w:id="0"/>
                <w:p w14:paraId="48E50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楷体_GB2312" w:hAnsi="方正楷体_GB2312" w:eastAsia="方正楷体_GB2312" w:cs="方正楷体_GB2312"/>
                      <w:b/>
                      <w:color w:val="000000"/>
                      <w:sz w:val="32"/>
                      <w:szCs w:val="32"/>
                    </w:rPr>
                  </w:pPr>
                  <w:r>
                    <w:rPr>
                      <w:rFonts w:hint="eastAsia" w:ascii="方正楷体_GB2312" w:hAnsi="方正楷体_GB2312" w:eastAsia="方正楷体_GB2312" w:cs="方正楷体_GB2312"/>
                      <w:b/>
                      <w:color w:val="000000"/>
                      <w:sz w:val="32"/>
                      <w:szCs w:val="32"/>
                    </w:rPr>
                    <w:t>深耕高校资助与日常学生工作的守护者</w:t>
                  </w:r>
                </w:p>
                <w:p w14:paraId="2DD63C0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一、精准资助，温暖人心</w:t>
                  </w:r>
                </w:p>
                <w:p w14:paraId="05E69812">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深知，资助工作不仅仅是经济上的援助，更是对学生心灵的抚慰。</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通深入了解受助学生的家庭背景、学习状况及心理需求。</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利用</w:t>
                  </w:r>
                  <w:r>
                    <w:rPr>
                      <w:rFonts w:hint="eastAsia" w:ascii="方正仿宋_GB2312" w:hAnsi="方正仿宋_GB2312" w:eastAsia="方正仿宋_GB2312" w:cs="方正仿宋_GB2312"/>
                      <w:b/>
                      <w:color w:val="000000"/>
                      <w:sz w:val="32"/>
                      <w:szCs w:val="32"/>
                      <w:lang w:eastAsia="zh-CN"/>
                    </w:rPr>
                    <w:t>贫困生数据库和资助系统进行匹配</w:t>
                  </w:r>
                  <w:r>
                    <w:rPr>
                      <w:rFonts w:hint="eastAsia" w:ascii="方正仿宋_GB2312" w:hAnsi="方正仿宋_GB2312" w:eastAsia="方正仿宋_GB2312" w:cs="方正仿宋_GB2312"/>
                      <w:b/>
                      <w:color w:val="000000"/>
                      <w:sz w:val="32"/>
                      <w:szCs w:val="32"/>
                    </w:rPr>
                    <w:t>，确保每一份资助都能精准送达，真正解决学生的燃眉之急。同时，</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还积极倡导“隐形资助”理念，保护学生的自尊心，让</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们在受助的同时感受到社会的温暖与尊重。</w:t>
                  </w:r>
                </w:p>
                <w:p w14:paraId="0548E7C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二、日常关怀，细致入微</w:t>
                  </w:r>
                </w:p>
                <w:p w14:paraId="67F87C9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除了资助工作，</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还深入参与到日常学生工作中，成为学生们的良师益友。</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定期走访宿舍，关心</w:t>
                  </w:r>
                  <w:r>
                    <w:rPr>
                      <w:rFonts w:hint="eastAsia" w:ascii="方正仿宋_GB2312" w:hAnsi="方正仿宋_GB2312" w:eastAsia="方正仿宋_GB2312" w:cs="方正仿宋_GB2312"/>
                      <w:b/>
                      <w:color w:val="000000"/>
                      <w:sz w:val="32"/>
                      <w:szCs w:val="32"/>
                      <w:lang w:eastAsia="zh-CN"/>
                    </w:rPr>
                    <w:t>困难</w:t>
                  </w:r>
                  <w:r>
                    <w:rPr>
                      <w:rFonts w:hint="eastAsia" w:ascii="方正仿宋_GB2312" w:hAnsi="方正仿宋_GB2312" w:eastAsia="方正仿宋_GB2312" w:cs="方正仿宋_GB2312"/>
                      <w:b/>
                      <w:color w:val="000000"/>
                      <w:sz w:val="32"/>
                      <w:szCs w:val="32"/>
                    </w:rPr>
                    <w:t>学生的生活环境，及时解决学生生活中的困难和问题。在新生入学时，</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亲自组织迎新活动，</w:t>
                  </w:r>
                  <w:r>
                    <w:rPr>
                      <w:rFonts w:hint="eastAsia" w:ascii="方正仿宋_GB2312" w:hAnsi="方正仿宋_GB2312" w:eastAsia="方正仿宋_GB2312" w:cs="方正仿宋_GB2312"/>
                      <w:b/>
                      <w:color w:val="000000"/>
                      <w:sz w:val="32"/>
                      <w:szCs w:val="32"/>
                      <w:lang w:eastAsia="zh-CN"/>
                    </w:rPr>
                    <w:t>发放慰问品，</w:t>
                  </w:r>
                  <w:r>
                    <w:rPr>
                      <w:rFonts w:hint="eastAsia" w:ascii="方正仿宋_GB2312" w:hAnsi="方正仿宋_GB2312" w:eastAsia="方正仿宋_GB2312" w:cs="方正仿宋_GB2312"/>
                      <w:b/>
                      <w:color w:val="000000"/>
                      <w:sz w:val="32"/>
                      <w:szCs w:val="32"/>
                    </w:rPr>
                    <w:t>帮助</w:t>
                  </w:r>
                  <w:r>
                    <w:rPr>
                      <w:rFonts w:hint="eastAsia" w:ascii="方正仿宋_GB2312" w:hAnsi="方正仿宋_GB2312" w:eastAsia="方正仿宋_GB2312" w:cs="方正仿宋_GB2312"/>
                      <w:b/>
                      <w:color w:val="000000"/>
                      <w:sz w:val="32"/>
                      <w:szCs w:val="32"/>
                      <w:lang w:eastAsia="zh-CN"/>
                    </w:rPr>
                    <w:t>困难</w:t>
                  </w:r>
                  <w:r>
                    <w:rPr>
                      <w:rFonts w:hint="eastAsia" w:ascii="方正仿宋_GB2312" w:hAnsi="方正仿宋_GB2312" w:eastAsia="方正仿宋_GB2312" w:cs="方正仿宋_GB2312"/>
                      <w:b/>
                      <w:color w:val="000000"/>
                      <w:sz w:val="32"/>
                      <w:szCs w:val="32"/>
                    </w:rPr>
                    <w:t>新生快速适应大学生活。此外，</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还非常注重学生的心理健康，经常邀请心理咨询</w:t>
                  </w:r>
                  <w:r>
                    <w:rPr>
                      <w:rFonts w:hint="eastAsia" w:ascii="方正仿宋_GB2312" w:hAnsi="方正仿宋_GB2312" w:eastAsia="方正仿宋_GB2312" w:cs="方正仿宋_GB2312"/>
                      <w:b/>
                      <w:color w:val="000000"/>
                      <w:sz w:val="32"/>
                      <w:szCs w:val="32"/>
                      <w:lang w:eastAsia="zh-CN"/>
                    </w:rPr>
                    <w:t>中心老</w:t>
                  </w:r>
                  <w:r>
                    <w:rPr>
                      <w:rFonts w:hint="eastAsia" w:ascii="方正仿宋_GB2312" w:hAnsi="方正仿宋_GB2312" w:eastAsia="方正仿宋_GB2312" w:cs="方正仿宋_GB2312"/>
                      <w:b/>
                      <w:color w:val="000000"/>
                      <w:sz w:val="32"/>
                      <w:szCs w:val="32"/>
                    </w:rPr>
                    <w:t>师为学生开展讲座和咨询，帮助</w:t>
                  </w:r>
                  <w:r>
                    <w:rPr>
                      <w:rFonts w:hint="eastAsia" w:ascii="方正仿宋_GB2312" w:hAnsi="方正仿宋_GB2312" w:eastAsia="方正仿宋_GB2312" w:cs="方正仿宋_GB2312"/>
                      <w:b/>
                      <w:color w:val="000000"/>
                      <w:sz w:val="32"/>
                      <w:szCs w:val="32"/>
                      <w:lang w:eastAsia="zh-CN"/>
                    </w:rPr>
                    <w:t>困难</w:t>
                  </w:r>
                  <w:r>
                    <w:rPr>
                      <w:rFonts w:hint="eastAsia" w:ascii="方正仿宋_GB2312" w:hAnsi="方正仿宋_GB2312" w:eastAsia="方正仿宋_GB2312" w:cs="方正仿宋_GB2312"/>
                      <w:b/>
                      <w:color w:val="000000"/>
                      <w:sz w:val="32"/>
                      <w:szCs w:val="32"/>
                    </w:rPr>
                    <w:t>学生缓解压力，保持积极向上的心态。</w:t>
                  </w:r>
                </w:p>
                <w:p w14:paraId="16DE79E5">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lang w:eastAsia="zh-CN"/>
                    </w:rPr>
                    <w:t>三</w:t>
                  </w:r>
                  <w:r>
                    <w:rPr>
                      <w:rFonts w:hint="eastAsia" w:ascii="方正仿宋_GB2312" w:hAnsi="方正仿宋_GB2312" w:eastAsia="方正仿宋_GB2312" w:cs="方正仿宋_GB2312"/>
                      <w:b/>
                      <w:color w:val="000000"/>
                      <w:sz w:val="32"/>
                      <w:szCs w:val="32"/>
                    </w:rPr>
                    <w:t>、以身作则，树立榜样</w:t>
                  </w:r>
                </w:p>
                <w:p w14:paraId="094E320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方正仿宋_GB2312" w:hAnsi="方正仿宋_GB2312" w:eastAsia="方正仿宋_GB2312" w:cs="方正仿宋_GB2312"/>
                      <w:b/>
                      <w:color w:val="000000"/>
                      <w:sz w:val="32"/>
                      <w:szCs w:val="32"/>
                      <w:lang w:eastAsia="zh-CN"/>
                    </w:rPr>
                  </w:pP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深知，作为一名教育工作者，自己的言行举止对学生有着深远的影响。因此，</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始终以身作则，严于律己，用自己的实际行动为学生树立榜样。</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对待工作兢兢业业，对待学生耐心细致，对待同事友善团结。</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的这种敬业精神和高尚品德赢得了师生们的广泛赞誉和尊敬</w:t>
                  </w:r>
                  <w:r>
                    <w:rPr>
                      <w:rFonts w:hint="eastAsia" w:ascii="方正仿宋_GB2312" w:hAnsi="方正仿宋_GB2312" w:eastAsia="方正仿宋_GB2312" w:cs="方正仿宋_GB2312"/>
                      <w:b/>
                      <w:color w:val="000000"/>
                      <w:sz w:val="32"/>
                      <w:szCs w:val="32"/>
                      <w:lang w:eastAsia="zh-CN"/>
                    </w:rPr>
                    <w:t>。</w:t>
                  </w:r>
                </w:p>
                <w:p w14:paraId="770CB8C6">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lang w:eastAsia="zh-CN"/>
                    </w:rPr>
                    <w:t>四、</w:t>
                  </w:r>
                  <w:r>
                    <w:rPr>
                      <w:rFonts w:hint="eastAsia" w:ascii="方正仿宋_GB2312" w:hAnsi="方正仿宋_GB2312" w:eastAsia="方正仿宋_GB2312" w:cs="方正仿宋_GB2312"/>
                      <w:b/>
                      <w:color w:val="000000"/>
                      <w:sz w:val="32"/>
                      <w:szCs w:val="32"/>
                    </w:rPr>
                    <w:t>成果显著，影响深远</w:t>
                  </w:r>
                </w:p>
                <w:p w14:paraId="795A564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方正仿宋_GB2312" w:hAnsi="方正仿宋_GB2312" w:eastAsia="方正仿宋_GB2312" w:cs="方正仿宋_GB2312"/>
                      <w:b/>
                      <w:color w:val="000000"/>
                      <w:sz w:val="32"/>
                      <w:szCs w:val="32"/>
                      <w:lang w:eastAsia="zh-CN"/>
                    </w:rPr>
                  </w:pPr>
                  <w:r>
                    <w:rPr>
                      <w:rFonts w:hint="eastAsia" w:ascii="方正仿宋_GB2312" w:hAnsi="方正仿宋_GB2312" w:eastAsia="方正仿宋_GB2312" w:cs="方正仿宋_GB2312"/>
                      <w:b/>
                      <w:color w:val="000000"/>
                      <w:sz w:val="32"/>
                      <w:szCs w:val="32"/>
                    </w:rPr>
                    <w:t>在</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的辛勤付出下，学校的资助工作和日常学生工作都取得了显著成效。家庭经济困难学生得到了及时有效的帮助和支持，</w:t>
                  </w:r>
                  <w:r>
                    <w:rPr>
                      <w:rFonts w:hint="eastAsia" w:ascii="方正仿宋_GB2312" w:hAnsi="方正仿宋_GB2312" w:eastAsia="方正仿宋_GB2312" w:cs="方正仿宋_GB2312"/>
                      <w:b/>
                      <w:color w:val="000000"/>
                      <w:sz w:val="32"/>
                      <w:szCs w:val="32"/>
                      <w:lang w:eastAsia="zh-CN"/>
                    </w:rPr>
                    <w:t>他</w:t>
                  </w:r>
                  <w:r>
                    <w:rPr>
                      <w:rFonts w:hint="eastAsia" w:ascii="方正仿宋_GB2312" w:hAnsi="方正仿宋_GB2312" w:eastAsia="方正仿宋_GB2312" w:cs="方正仿宋_GB2312"/>
                      <w:b/>
                      <w:color w:val="000000"/>
                      <w:sz w:val="32"/>
                      <w:szCs w:val="32"/>
                    </w:rPr>
                    <w:t>们</w:t>
                  </w:r>
                </w:p>
              </w:tc>
            </w:tr>
          </w:tbl>
          <w:p w14:paraId="0C5E2F39">
            <w:pPr>
              <w:spacing w:line="400" w:lineRule="exact"/>
              <w:jc w:val="both"/>
              <w:rPr>
                <w:rFonts w:hint="eastAsia" w:ascii="仿宋" w:hAnsi="仿宋" w:eastAsia="仿宋" w:cs="宋体"/>
                <w:b/>
                <w:color w:val="000000"/>
                <w:sz w:val="24"/>
                <w:szCs w:val="24"/>
              </w:rPr>
            </w:pPr>
          </w:p>
        </w:tc>
      </w:tr>
      <w:tr w14:paraId="1D608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8539" w:hRule="atLeast"/>
          <w:jc w:val="center"/>
        </w:trPr>
        <w:tc>
          <w:tcPr>
            <w:tcW w:w="9319" w:type="dxa"/>
            <w:gridSpan w:val="2"/>
            <w:noWrap w:val="0"/>
            <w:vAlign w:val="top"/>
          </w:tcPr>
          <w:p w14:paraId="55061AB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的学业成绩和综合素质得到了显著提升；学生们在丰富多彩的校园活动中锻炼了能力、增长了见识。</w:t>
            </w:r>
            <w:r>
              <w:rPr>
                <w:rFonts w:hint="eastAsia" w:ascii="方正仿宋_GB2312" w:hAnsi="方正仿宋_GB2312" w:eastAsia="方正仿宋_GB2312" w:cs="方正仿宋_GB2312"/>
                <w:b/>
                <w:color w:val="000000"/>
                <w:sz w:val="32"/>
                <w:szCs w:val="32"/>
                <w:lang w:eastAsia="zh-CN"/>
              </w:rPr>
              <w:t>她</w:t>
            </w:r>
            <w:r>
              <w:rPr>
                <w:rFonts w:hint="eastAsia" w:ascii="方正仿宋_GB2312" w:hAnsi="方正仿宋_GB2312" w:eastAsia="方正仿宋_GB2312" w:cs="方正仿宋_GB2312"/>
                <w:b/>
                <w:color w:val="000000"/>
                <w:sz w:val="32"/>
                <w:szCs w:val="32"/>
              </w:rPr>
              <w:t>的事迹不仅激励了更多的教育工作者投身于教育事业中，也为培养德智体美劳全面发展的社会主义建设者和接班人贡献了自己的力量。</w:t>
            </w:r>
          </w:p>
          <w:p w14:paraId="2FD30CB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方正仿宋_GB2312" w:hAnsi="方正仿宋_GB2312" w:eastAsia="方正仿宋_GB2312" w:cs="方正仿宋_GB2312"/>
                <w:b/>
                <w:color w:val="000000"/>
                <w:sz w:val="32"/>
                <w:szCs w:val="32"/>
              </w:rPr>
            </w:pPr>
          </w:p>
          <w:p w14:paraId="4AF3456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方正仿宋_GB2312" w:hAnsi="方正仿宋_GB2312" w:eastAsia="方正仿宋_GB2312" w:cs="方正仿宋_GB2312"/>
                <w:b/>
                <w:color w:val="000000"/>
                <w:sz w:val="32"/>
                <w:szCs w:val="32"/>
              </w:rPr>
            </w:pPr>
          </w:p>
          <w:p w14:paraId="5535E86F">
            <w:pPr>
              <w:spacing w:line="400" w:lineRule="exact"/>
              <w:jc w:val="center"/>
              <w:rPr>
                <w:rFonts w:hint="eastAsia" w:ascii="仿宋" w:hAnsi="仿宋" w:eastAsia="仿宋" w:cs="宋体"/>
                <w:b/>
                <w:color w:val="000000"/>
                <w:sz w:val="24"/>
                <w:szCs w:val="24"/>
              </w:rPr>
            </w:pPr>
            <w:r>
              <w:rPr>
                <w:rFonts w:hint="eastAsia" w:ascii="方正仿宋_GB2312" w:hAnsi="方正仿宋_GB2312" w:eastAsia="方正仿宋_GB2312" w:cs="方正仿宋_GB2312"/>
                <w:b/>
                <w:color w:val="000000"/>
                <w:sz w:val="32"/>
                <w:szCs w:val="32"/>
              </w:rPr>
              <w:t xml:space="preserve">     </w:t>
            </w:r>
            <w:r>
              <w:rPr>
                <w:rFonts w:hint="eastAsia" w:ascii="方正仿宋_GB2312" w:hAnsi="方正仿宋_GB2312" w:eastAsia="方正仿宋_GB2312" w:cs="方正仿宋_GB2312"/>
                <w:b/>
                <w:color w:val="000000"/>
                <w:sz w:val="32"/>
                <w:szCs w:val="32"/>
                <w:lang w:val="en-US" w:eastAsia="zh-CN"/>
              </w:rPr>
              <w:t xml:space="preserve">                        </w:t>
            </w:r>
            <w:r>
              <w:rPr>
                <w:rFonts w:hint="eastAsia" w:ascii="方正仿宋_GB2312" w:hAnsi="方正仿宋_GB2312" w:eastAsia="方正仿宋_GB2312" w:cs="方正仿宋_GB2312"/>
                <w:b/>
                <w:color w:val="000000"/>
                <w:sz w:val="32"/>
                <w:szCs w:val="32"/>
              </w:rPr>
              <w:t xml:space="preserve"> </w:t>
            </w:r>
            <w:r>
              <w:rPr>
                <w:rFonts w:hint="eastAsia" w:ascii="仿宋" w:hAnsi="仿宋" w:eastAsia="仿宋" w:cs="宋体"/>
                <w:b/>
                <w:color w:val="000000"/>
                <w:sz w:val="24"/>
                <w:szCs w:val="24"/>
              </w:rPr>
              <w:t>本人签字：</w:t>
            </w:r>
          </w:p>
          <w:p w14:paraId="1BA22A23">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r>
              <w:rPr>
                <w:rFonts w:hint="eastAsia" w:ascii="仿宋" w:hAnsi="仿宋" w:eastAsia="仿宋" w:cs="宋体"/>
                <w:b/>
                <w:color w:val="000000"/>
                <w:sz w:val="24"/>
                <w:szCs w:val="24"/>
                <w:lang w:val="en-US" w:eastAsia="zh-CN"/>
              </w:rPr>
              <w:t xml:space="preserve">        </w:t>
            </w:r>
            <w:r>
              <w:rPr>
                <w:rFonts w:hint="eastAsia" w:ascii="仿宋" w:hAnsi="仿宋" w:eastAsia="仿宋" w:cs="宋体"/>
                <w:b/>
                <w:color w:val="000000"/>
                <w:sz w:val="24"/>
                <w:szCs w:val="24"/>
              </w:rPr>
              <w:t xml:space="preserve">  </w:t>
            </w:r>
            <w:r>
              <w:rPr>
                <w:rFonts w:hint="eastAsia" w:ascii="仿宋" w:hAnsi="仿宋" w:eastAsia="仿宋" w:cs="宋体"/>
                <w:b/>
                <w:color w:val="000000"/>
                <w:sz w:val="24"/>
                <w:szCs w:val="24"/>
                <w:lang w:val="en-US" w:eastAsia="zh-CN"/>
              </w:rPr>
              <w:t xml:space="preserve">  </w:t>
            </w:r>
            <w:r>
              <w:rPr>
                <w:rFonts w:hint="eastAsia" w:ascii="仿宋" w:hAnsi="仿宋" w:eastAsia="仿宋" w:cs="宋体"/>
                <w:b/>
                <w:color w:val="000000"/>
                <w:sz w:val="24"/>
                <w:szCs w:val="24"/>
              </w:rPr>
              <w:t>年  月  日</w:t>
            </w:r>
          </w:p>
          <w:p w14:paraId="2F9158B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方正仿宋_GB2312" w:hAnsi="方正仿宋_GB2312" w:eastAsia="方正仿宋_GB2312" w:cs="方正仿宋_GB2312"/>
                <w:b/>
                <w:color w:val="000000"/>
                <w:sz w:val="24"/>
                <w:szCs w:val="24"/>
              </w:rPr>
            </w:pPr>
          </w:p>
          <w:p w14:paraId="215F910A">
            <w:pPr>
              <w:spacing w:line="240" w:lineRule="auto"/>
              <w:jc w:val="both"/>
              <w:rPr>
                <w:rFonts w:hint="eastAsia" w:ascii="仿宋" w:hAnsi="仿宋" w:eastAsia="仿宋" w:cs="宋体"/>
                <w:b/>
                <w:color w:val="000000"/>
                <w:sz w:val="15"/>
                <w:szCs w:val="15"/>
              </w:rPr>
            </w:pPr>
          </w:p>
        </w:tc>
      </w:tr>
      <w:tr w14:paraId="08097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3282" w:hRule="atLeast"/>
          <w:jc w:val="center"/>
        </w:trPr>
        <w:tc>
          <w:tcPr>
            <w:tcW w:w="4604" w:type="dxa"/>
            <w:noWrap w:val="0"/>
            <w:vAlign w:val="top"/>
          </w:tcPr>
          <w:p w14:paraId="434BB050">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单位/部门推荐意见：</w:t>
            </w:r>
          </w:p>
          <w:p w14:paraId="5D86B3C9">
            <w:pPr>
              <w:spacing w:line="400" w:lineRule="exact"/>
              <w:rPr>
                <w:rFonts w:hint="eastAsia" w:ascii="仿宋" w:hAnsi="仿宋" w:eastAsia="仿宋" w:cs="宋体"/>
                <w:b/>
                <w:color w:val="000000"/>
                <w:sz w:val="24"/>
                <w:szCs w:val="24"/>
              </w:rPr>
            </w:pPr>
          </w:p>
          <w:p w14:paraId="465299C4">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372B5D5A">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0273EAF9">
            <w:pPr>
              <w:spacing w:line="400" w:lineRule="exact"/>
              <w:ind w:firstLine="1687" w:firstLineChars="700"/>
              <w:rPr>
                <w:rFonts w:hint="eastAsia" w:ascii="仿宋" w:hAnsi="仿宋" w:eastAsia="仿宋" w:cs="宋体"/>
                <w:b/>
                <w:color w:val="000000"/>
                <w:sz w:val="24"/>
                <w:szCs w:val="24"/>
              </w:rPr>
            </w:pPr>
            <w:r>
              <w:rPr>
                <w:rFonts w:hint="eastAsia" w:ascii="仿宋" w:hAnsi="仿宋" w:eastAsia="仿宋" w:cs="宋体"/>
                <w:b/>
                <w:color w:val="000000"/>
                <w:sz w:val="24"/>
                <w:szCs w:val="24"/>
              </w:rPr>
              <w:t>负责人签字：</w:t>
            </w:r>
          </w:p>
          <w:p w14:paraId="7F58E545">
            <w:pPr>
              <w:spacing w:line="400" w:lineRule="exact"/>
              <w:ind w:firstLine="1446" w:firstLineChars="600"/>
              <w:rPr>
                <w:rFonts w:hint="eastAsia" w:ascii="仿宋" w:hAnsi="仿宋" w:eastAsia="仿宋" w:cs="宋体"/>
                <w:b/>
                <w:color w:val="000000"/>
                <w:sz w:val="24"/>
                <w:szCs w:val="24"/>
              </w:rPr>
            </w:pPr>
            <w:r>
              <w:rPr>
                <w:rFonts w:hint="eastAsia" w:ascii="仿宋" w:hAnsi="仿宋" w:eastAsia="仿宋" w:cs="宋体"/>
                <w:b/>
                <w:color w:val="000000"/>
                <w:sz w:val="24"/>
                <w:szCs w:val="24"/>
              </w:rPr>
              <w:t>（盖章）</w:t>
            </w:r>
          </w:p>
          <w:p w14:paraId="7BD4EA84">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年  月  日</w:t>
            </w:r>
          </w:p>
          <w:p w14:paraId="4537E65A">
            <w:pPr>
              <w:spacing w:line="400" w:lineRule="exact"/>
              <w:rPr>
                <w:rFonts w:hint="eastAsia" w:ascii="仿宋" w:hAnsi="仿宋" w:eastAsia="仿宋" w:cs="宋体"/>
                <w:b/>
                <w:color w:val="000000"/>
                <w:sz w:val="24"/>
                <w:szCs w:val="24"/>
              </w:rPr>
            </w:pPr>
          </w:p>
        </w:tc>
        <w:tc>
          <w:tcPr>
            <w:tcW w:w="4715" w:type="dxa"/>
            <w:noWrap w:val="0"/>
            <w:vAlign w:val="top"/>
          </w:tcPr>
          <w:p w14:paraId="076AE3A4">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学校审批意见：</w:t>
            </w:r>
          </w:p>
          <w:p w14:paraId="5D1FF697">
            <w:pPr>
              <w:spacing w:line="400" w:lineRule="exact"/>
              <w:rPr>
                <w:rFonts w:hint="eastAsia" w:ascii="仿宋" w:hAnsi="仿宋" w:eastAsia="仿宋" w:cs="宋体"/>
                <w:b/>
                <w:color w:val="000000"/>
                <w:sz w:val="24"/>
                <w:szCs w:val="24"/>
              </w:rPr>
            </w:pPr>
          </w:p>
          <w:p w14:paraId="64577DFF">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2BA18076">
            <w:pPr>
              <w:spacing w:line="400" w:lineRule="exact"/>
              <w:rPr>
                <w:rFonts w:hint="eastAsia" w:ascii="仿宋" w:hAnsi="仿宋" w:eastAsia="仿宋" w:cs="宋体"/>
                <w:b/>
                <w:color w:val="000000"/>
                <w:sz w:val="24"/>
                <w:szCs w:val="24"/>
              </w:rPr>
            </w:pPr>
          </w:p>
          <w:p w14:paraId="4DC0855A">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7E3BD6D8">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00DD52E9">
            <w:pPr>
              <w:spacing w:line="400" w:lineRule="exact"/>
              <w:ind w:firstLine="3132" w:firstLineChars="1300"/>
              <w:rPr>
                <w:rFonts w:hint="eastAsia" w:ascii="仿宋" w:hAnsi="仿宋" w:eastAsia="仿宋" w:cs="宋体"/>
                <w:color w:val="000000"/>
                <w:sz w:val="24"/>
                <w:szCs w:val="24"/>
              </w:rPr>
            </w:pPr>
            <w:r>
              <w:rPr>
                <w:rFonts w:hint="eastAsia" w:ascii="仿宋" w:hAnsi="仿宋" w:eastAsia="仿宋" w:cs="宋体"/>
                <w:b/>
                <w:color w:val="000000"/>
                <w:sz w:val="24"/>
                <w:szCs w:val="24"/>
              </w:rPr>
              <w:t>年  月  日</w:t>
            </w:r>
          </w:p>
        </w:tc>
      </w:tr>
    </w:tbl>
    <w:p w14:paraId="6BB1E5CE">
      <w:pPr>
        <w:pStyle w:val="5"/>
        <w:spacing w:before="0" w:beforeAutospacing="0" w:after="0" w:afterAutospacing="0" w:line="240" w:lineRule="exact"/>
        <w:ind w:firstLine="211" w:firstLineChars="100"/>
        <w:rPr>
          <w:rFonts w:hint="eastAsia" w:ascii="仿宋" w:hAnsi="仿宋" w:eastAsia="仿宋" w:cs="宋体"/>
          <w:b/>
          <w:sz w:val="21"/>
          <w:szCs w:val="21"/>
        </w:rPr>
      </w:pPr>
    </w:p>
    <w:p w14:paraId="6BFE92DC">
      <w:pPr>
        <w:pStyle w:val="5"/>
        <w:spacing w:before="0" w:beforeAutospacing="0" w:after="0" w:afterAutospacing="0" w:line="240" w:lineRule="exact"/>
        <w:ind w:firstLine="211" w:firstLineChars="100"/>
        <w:rPr>
          <w:rFonts w:hint="eastAsia" w:ascii="仿宋" w:hAnsi="仿宋" w:eastAsia="仿宋" w:cs="宋体"/>
          <w:b/>
          <w:sz w:val="21"/>
          <w:szCs w:val="21"/>
        </w:rPr>
      </w:pPr>
      <w:r>
        <w:rPr>
          <w:rFonts w:hint="eastAsia" w:ascii="仿宋" w:hAnsi="仿宋" w:eastAsia="仿宋" w:cs="宋体"/>
          <w:b/>
          <w:sz w:val="21"/>
          <w:szCs w:val="21"/>
        </w:rPr>
        <w:t>注：1.本表电子版填写，凡签字部分均手写。</w:t>
      </w:r>
    </w:p>
    <w:p w14:paraId="427F27E0">
      <w:pPr>
        <w:pStyle w:val="5"/>
        <w:spacing w:before="0" w:beforeAutospacing="0" w:after="0" w:afterAutospacing="0" w:line="240" w:lineRule="exact"/>
        <w:ind w:firstLine="632" w:firstLineChars="300"/>
        <w:rPr>
          <w:rFonts w:hint="eastAsia" w:ascii="仿宋" w:hAnsi="仿宋" w:eastAsia="仿宋" w:cs="宋体"/>
          <w:b/>
          <w:sz w:val="21"/>
          <w:szCs w:val="21"/>
        </w:rPr>
      </w:pPr>
      <w:r>
        <w:rPr>
          <w:rFonts w:hint="eastAsia" w:ascii="仿宋" w:hAnsi="仿宋" w:eastAsia="仿宋" w:cs="宋体"/>
          <w:b/>
          <w:sz w:val="21"/>
          <w:szCs w:val="21"/>
        </w:rPr>
        <w:t>2.本表正反面打印。</w:t>
      </w:r>
    </w:p>
    <w:p w14:paraId="3F52C9E6">
      <w:pPr>
        <w:pStyle w:val="5"/>
        <w:spacing w:before="0" w:beforeAutospacing="0" w:after="0" w:afterAutospacing="0" w:line="240" w:lineRule="exact"/>
        <w:ind w:firstLine="632" w:firstLineChars="300"/>
        <w:rPr>
          <w:rFonts w:hint="eastAsia" w:ascii="仿宋" w:hAnsi="仿宋" w:eastAsia="仿宋" w:cs="宋体"/>
          <w:b/>
          <w:sz w:val="21"/>
          <w:szCs w:val="21"/>
        </w:rPr>
      </w:pPr>
      <w:r>
        <w:rPr>
          <w:rFonts w:hint="eastAsia" w:ascii="仿宋" w:hAnsi="仿宋" w:eastAsia="仿宋" w:cs="宋体"/>
          <w:b/>
          <w:sz w:val="21"/>
          <w:szCs w:val="21"/>
        </w:rPr>
        <w:t>3.请填写校级及以上成果及奖励，表中空间不足可自行添加行。</w:t>
      </w:r>
    </w:p>
    <w:p w14:paraId="00607677">
      <w:pPr>
        <w:rPr>
          <w:rFonts w:hint="default"/>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D1AF7F76-6035-4127-B90C-4EBE42AFAC89}"/>
  </w:font>
  <w:font w:name="方正小标宋简体">
    <w:panose1 w:val="02000000000000000000"/>
    <w:charset w:val="86"/>
    <w:family w:val="auto"/>
    <w:pitch w:val="default"/>
    <w:sig w:usb0="00000001" w:usb1="08000000" w:usb2="00000000" w:usb3="00000000" w:csb0="00040000" w:csb1="00000000"/>
    <w:embedRegular r:id="rId2" w:fontKey="{0FEC525E-FFD4-4D04-A371-380BE51D4047}"/>
  </w:font>
  <w:font w:name="仿宋_GB2312">
    <w:panose1 w:val="02010609030101010101"/>
    <w:charset w:val="86"/>
    <w:family w:val="modern"/>
    <w:pitch w:val="default"/>
    <w:sig w:usb0="00000001" w:usb1="080E0000" w:usb2="00000000" w:usb3="00000000" w:csb0="00040000" w:csb1="00000000"/>
    <w:embedRegular r:id="rId3" w:fontKey="{98F24BD9-E5A9-4879-9999-E4114E2EE4D1}"/>
  </w:font>
  <w:font w:name="仿宋">
    <w:panose1 w:val="02010609060101010101"/>
    <w:charset w:val="86"/>
    <w:family w:val="modern"/>
    <w:pitch w:val="default"/>
    <w:sig w:usb0="800002BF" w:usb1="38CF7CFA" w:usb2="00000016" w:usb3="00000000" w:csb0="00040001" w:csb1="00000000"/>
    <w:embedRegular r:id="rId4" w:fontKey="{BCBFB742-F763-4890-A757-0625C83D9B12}"/>
  </w:font>
  <w:font w:name="方正仿宋_GB2312">
    <w:panose1 w:val="02000000000000000000"/>
    <w:charset w:val="86"/>
    <w:family w:val="auto"/>
    <w:pitch w:val="default"/>
    <w:sig w:usb0="A00002BF" w:usb1="184F6CFA" w:usb2="00000012" w:usb3="00000000" w:csb0="00040001" w:csb1="00000000"/>
    <w:embedRegular r:id="rId5" w:fontKey="{55CD42B1-5071-4557-9766-CFA5B2DCA921}"/>
  </w:font>
  <w:font w:name="方正楷体_GB2312">
    <w:panose1 w:val="02000000000000000000"/>
    <w:charset w:val="86"/>
    <w:family w:val="auto"/>
    <w:pitch w:val="default"/>
    <w:sig w:usb0="A00002BF" w:usb1="184F6CFA" w:usb2="00000012" w:usb3="00000000" w:csb0="00040001" w:csb1="00000000"/>
    <w:embedRegular r:id="rId6" w:fontKey="{D3933900-2EDB-4A73-82CE-ABD1E2C50CC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0NTdhMjIzZmNkNjNlYjQwMzFjMDNkNWRlZjFjMTEifQ=="/>
  </w:docVars>
  <w:rsids>
    <w:rsidRoot w:val="00C15157"/>
    <w:rsid w:val="00020AE6"/>
    <w:rsid w:val="001B41CA"/>
    <w:rsid w:val="00245598"/>
    <w:rsid w:val="0033353C"/>
    <w:rsid w:val="00414BD1"/>
    <w:rsid w:val="004D0797"/>
    <w:rsid w:val="00517575"/>
    <w:rsid w:val="006A2256"/>
    <w:rsid w:val="006B6EF7"/>
    <w:rsid w:val="007014DF"/>
    <w:rsid w:val="007302BB"/>
    <w:rsid w:val="00843991"/>
    <w:rsid w:val="008C2725"/>
    <w:rsid w:val="009054B3"/>
    <w:rsid w:val="0093678A"/>
    <w:rsid w:val="00A411FC"/>
    <w:rsid w:val="00A86C78"/>
    <w:rsid w:val="00AD2B89"/>
    <w:rsid w:val="00BE27E7"/>
    <w:rsid w:val="00C15157"/>
    <w:rsid w:val="00C2672E"/>
    <w:rsid w:val="00C9759C"/>
    <w:rsid w:val="00D9773F"/>
    <w:rsid w:val="00DC22C0"/>
    <w:rsid w:val="00E96293"/>
    <w:rsid w:val="00EC173E"/>
    <w:rsid w:val="00F144F3"/>
    <w:rsid w:val="00F55A16"/>
    <w:rsid w:val="00FB62EA"/>
    <w:rsid w:val="00FD3DE3"/>
    <w:rsid w:val="11C72224"/>
    <w:rsid w:val="11F46E20"/>
    <w:rsid w:val="24661428"/>
    <w:rsid w:val="308A2087"/>
    <w:rsid w:val="33E83C08"/>
    <w:rsid w:val="34C401D1"/>
    <w:rsid w:val="3E0D01EA"/>
    <w:rsid w:val="3F623E9E"/>
    <w:rsid w:val="44183290"/>
    <w:rsid w:val="56785007"/>
    <w:rsid w:val="56C41E5B"/>
    <w:rsid w:val="638753A9"/>
    <w:rsid w:val="6E682B61"/>
    <w:rsid w:val="7189184A"/>
    <w:rsid w:val="72DD5DD6"/>
    <w:rsid w:val="77F56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1104</Words>
  <Characters>1132</Characters>
  <Lines>6</Lines>
  <Paragraphs>1</Paragraphs>
  <TotalTime>12</TotalTime>
  <ScaleCrop>false</ScaleCrop>
  <LinksUpToDate>false</LinksUpToDate>
  <CharactersWithSpaces>1446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2022-08-31T02:33:00Z</dcterms:created>
  <dc:creator>Administrator</dc:creator>
  <cp:lastModifiedBy>程百万</cp:lastModifiedBy>
  <cp:lastPrinted>2024-08-24T06:03:00Z</cp:lastPrinted>
  <dcterms:modified xsi:type="dcterms:W3CDTF">2024-08-27T02:01:42Z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007640D7F9C64E42A9CD5F39AEE367F7_12</vt:lpwstr>
  </property>
</Properties>
</file>